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03" w:rsidRPr="00A93BD7" w:rsidRDefault="00281603" w:rsidP="002816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81603" w:rsidRDefault="00281603" w:rsidP="002816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A93BD7" w:rsidRPr="00A93BD7" w:rsidRDefault="00184321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БЕРСУЦЬКОЇ СВІТЛАНИ ЯКІВНИ</w:t>
      </w:r>
      <w:r w:rsidR="00A93B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93BD7" w:rsidRPr="00DE60B7" w:rsidRDefault="00DE60B7" w:rsidP="00A93B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60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професора кафедри державно-правових, адміністративно-правових та кримінально-правових дисциплін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07"/>
        <w:gridCol w:w="8240"/>
      </w:tblGrid>
      <w:tr w:rsidR="00A93BD7" w:rsidTr="007E251A">
        <w:tc>
          <w:tcPr>
            <w:tcW w:w="1507" w:type="dxa"/>
          </w:tcPr>
          <w:p w:rsidR="00A93BD7" w:rsidRDefault="00BA673F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240" w:type="dxa"/>
          </w:tcPr>
          <w:p w:rsidR="00A93BD7" w:rsidRDefault="00C75C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C75C4D" w:rsidRPr="007E251A" w:rsidTr="007E251A">
        <w:tc>
          <w:tcPr>
            <w:tcW w:w="1507" w:type="dxa"/>
          </w:tcPr>
          <w:p w:rsidR="00C75C4D" w:rsidRDefault="00C34364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40" w:type="dxa"/>
          </w:tcPr>
          <w:p w:rsidR="00C34364" w:rsidRPr="00FE418F" w:rsidRDefault="00C34364" w:rsidP="00C3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Механізм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трансформації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стратегічних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людського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економікою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та практика.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Четверті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Чумаченківські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зб.наук</w:t>
            </w:r>
            <w:proofErr w:type="spellEnd"/>
            <w:proofErr w:type="gram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праць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4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НАН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пром-сті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, 2015. С</w:t>
            </w:r>
            <w:r w:rsidRPr="0028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.348-352</w:t>
            </w:r>
          </w:p>
          <w:p w:rsidR="00C34364" w:rsidRPr="00281603" w:rsidRDefault="00C34364" w:rsidP="00C3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Formalization of an Industrial Enterprise Human Capital under the Innovation Development Conditions</w:t>
            </w:r>
            <w:r w:rsidRPr="00C34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Herald of the Donbas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 (42) </w:t>
            </w:r>
            <w:proofErr w:type="gramStart"/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 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proofErr w:type="gramEnd"/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2015. </w:t>
            </w:r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.172-176 </w:t>
            </w:r>
          </w:p>
          <w:p w:rsidR="00C34364" w:rsidRPr="007E251A" w:rsidRDefault="00C34364" w:rsidP="007E251A">
            <w:pPr>
              <w:ind w:right="-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Стратегічна карта людського капіталу як основний інструмент реалізації стратегії промислового підприємства -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Геополітика</w:t>
            </w:r>
            <w:proofErr w:type="spellEnd"/>
            <w:r w:rsidRPr="0028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8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28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8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сучасність</w:t>
            </w:r>
            <w:proofErr w:type="spellEnd"/>
            <w:r w:rsidRPr="0028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7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7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праць</w:t>
            </w:r>
            <w:proofErr w:type="spellEnd"/>
            <w:r w:rsidRPr="007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7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(16) 2016. 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Навчально-науковий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євроінтеграційних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 ДВНЗ «</w:t>
            </w:r>
            <w:proofErr w:type="spellStart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УжНУ</w:t>
            </w:r>
            <w:proofErr w:type="spellEnd"/>
            <w:r w:rsidRPr="00C34364">
              <w:rPr>
                <w:rFonts w:ascii="Times New Roman" w:hAnsi="Times New Roman" w:cs="Times New Roman"/>
                <w:sz w:val="24"/>
                <w:szCs w:val="24"/>
              </w:rPr>
              <w:t>», Ужгород, 2016   С.85-90</w:t>
            </w:r>
          </w:p>
          <w:p w:rsidR="00C34364" w:rsidRDefault="00C34364" w:rsidP="00C34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бюджетування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промисловим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підприємством</w:t>
            </w:r>
            <w:proofErr w:type="spellEnd"/>
            <w:r w:rsidR="00DE60B7" w:rsidRPr="00DE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proofErr w:type="spellStart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Модернізація</w:t>
            </w:r>
            <w:proofErr w:type="spellEnd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фінансово-кредитної</w:t>
            </w:r>
            <w:proofErr w:type="spellEnd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системи</w:t>
            </w:r>
            <w:proofErr w:type="spellEnd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України:матеріали</w:t>
            </w:r>
            <w:proofErr w:type="spellEnd"/>
            <w:proofErr w:type="gramEnd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Всеукраїнської</w:t>
            </w:r>
            <w:proofErr w:type="spellEnd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науково-практичної</w:t>
            </w:r>
            <w:proofErr w:type="spellEnd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конференції</w:t>
            </w:r>
            <w:proofErr w:type="spellEnd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(24 </w:t>
            </w:r>
            <w:proofErr w:type="spellStart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березня</w:t>
            </w:r>
            <w:proofErr w:type="spellEnd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року).- </w:t>
            </w:r>
            <w:proofErr w:type="spellStart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Кривий</w:t>
            </w:r>
            <w:proofErr w:type="spellEnd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Ріг</w:t>
            </w:r>
            <w:proofErr w:type="spellEnd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ДонНУЕТ</w:t>
            </w:r>
            <w:proofErr w:type="spellEnd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ім.М.Туган</w:t>
            </w:r>
            <w:proofErr w:type="spellEnd"/>
            <w:r w:rsidR="00DE60B7"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-Барановского, 2017. С.135-138</w:t>
            </w:r>
          </w:p>
          <w:p w:rsidR="00DE60B7" w:rsidRDefault="00DE60B7" w:rsidP="00DE60B7">
            <w:pPr>
              <w:ind w:right="-2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0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Венчурний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капітал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інноваційного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підприємництва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Інноваційне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підприємництво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: стан та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перспективи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зб.матеріалів</w:t>
            </w:r>
            <w:proofErr w:type="spellEnd"/>
            <w:proofErr w:type="gramEnd"/>
            <w:r w:rsidRPr="00DE60B7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Всеукраїнської</w:t>
            </w:r>
            <w:proofErr w:type="spellEnd"/>
            <w:r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науково-практичної</w:t>
            </w:r>
            <w:proofErr w:type="spellEnd"/>
            <w:r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конференції</w:t>
            </w:r>
            <w:proofErr w:type="spellEnd"/>
            <w:r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(29 - 30 </w:t>
            </w:r>
            <w:proofErr w:type="spellStart"/>
            <w:r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березня</w:t>
            </w:r>
            <w:proofErr w:type="spellEnd"/>
            <w:r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року).- </w:t>
            </w:r>
            <w:proofErr w:type="spellStart"/>
            <w:r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Київ</w:t>
            </w:r>
            <w:proofErr w:type="spellEnd"/>
            <w:r w:rsidRPr="00DE60B7">
              <w:rPr>
                <w:rFonts w:ascii="Times New Roman" w:hAnsi="Times New Roman" w:cs="Times New Roman"/>
                <w:bCs/>
                <w:sz w:val="24"/>
                <w:szCs w:val="24"/>
              </w:rPr>
              <w:t>: КНЕУ, 2017.</w:t>
            </w:r>
            <w:r w:rsidRPr="00DE60B7">
              <w:rPr>
                <w:rFonts w:ascii="Times New Roman" w:hAnsi="Times New Roman" w:cs="Times New Roman"/>
                <w:sz w:val="24"/>
                <w:szCs w:val="24"/>
              </w:rPr>
              <w:t>С.199-201</w:t>
            </w:r>
            <w:r w:rsidR="007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7E251A" w:rsidRPr="007E251A" w:rsidRDefault="007E251A" w:rsidP="00DE60B7">
            <w:pPr>
              <w:ind w:right="-2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6.«Сучасний стан і перспективи розвитку ринку органічної продукції»- Економічний вісник Донбасу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7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Herald</w:t>
            </w:r>
            <w:r w:rsidRPr="007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Donbas</w:t>
            </w:r>
            <w:r w:rsidRPr="007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журнал № 2 (60) 2020, с. 165- 172.</w:t>
            </w:r>
          </w:p>
          <w:p w:rsidR="00C75C4D" w:rsidRPr="00C34364" w:rsidRDefault="00C75C4D" w:rsidP="00DE60B7">
            <w:pPr>
              <w:ind w:right="-2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C4D" w:rsidRPr="00C34364" w:rsidTr="007E251A">
        <w:tc>
          <w:tcPr>
            <w:tcW w:w="1507" w:type="dxa"/>
          </w:tcPr>
          <w:p w:rsidR="00C75C4D" w:rsidRDefault="00B550B3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40" w:type="dxa"/>
          </w:tcPr>
          <w:p w:rsidR="00B550B3" w:rsidRPr="00B550B3" w:rsidRDefault="00B550B3" w:rsidP="00B550B3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право України</w:t>
            </w:r>
            <w:r w:rsidRPr="00B550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[навчальний посібник] /С.Я. </w:t>
            </w:r>
            <w:proofErr w:type="spellStart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Гущин</w:t>
            </w:r>
            <w:proofErr w:type="spellEnd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М.І., </w:t>
            </w:r>
            <w:proofErr w:type="spellStart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Ходос</w:t>
            </w:r>
            <w:proofErr w:type="spellEnd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 – </w:t>
            </w:r>
            <w:proofErr w:type="spellStart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ДонУЕП</w:t>
            </w:r>
            <w:proofErr w:type="spellEnd"/>
            <w:r w:rsidRPr="00B55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2018.- 169 с.</w:t>
            </w:r>
          </w:p>
          <w:p w:rsidR="00C75C4D" w:rsidRDefault="00C75C4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C4D" w:rsidRPr="00FE418F" w:rsidTr="007E251A">
        <w:tc>
          <w:tcPr>
            <w:tcW w:w="1507" w:type="dxa"/>
          </w:tcPr>
          <w:p w:rsidR="00C75C4D" w:rsidRDefault="007E251A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40" w:type="dxa"/>
          </w:tcPr>
          <w:p w:rsidR="00C75C4D" w:rsidRDefault="007E251A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на керівних посадах. Підтвердження: витяг трудової книжки БТ-І №5780178 ( 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Наказів № 34 від 23.04.2013р.; №128 від 05.11.2014р.; № 63-к від 19.09.2016р.; № 69-к від 31.08.2017р.)</w:t>
            </w:r>
          </w:p>
        </w:tc>
      </w:tr>
      <w:tr w:rsidR="00C75C4D" w:rsidRPr="00FE418F" w:rsidTr="007E251A">
        <w:tc>
          <w:tcPr>
            <w:tcW w:w="1507" w:type="dxa"/>
          </w:tcPr>
          <w:p w:rsidR="00C75C4D" w:rsidRDefault="007E251A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240" w:type="dxa"/>
          </w:tcPr>
          <w:p w:rsidR="007E251A" w:rsidRDefault="007E251A" w:rsidP="007E2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Методичні рекомендації щодо проходження переддипломної практики для студентів ступеня освіти «Магістр» спеціальності: 072 «Фінанси, банківська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справа та страхування»  / укладачі: О.А. Ракітіна,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Гнєдков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-41с.</w:t>
            </w:r>
          </w:p>
          <w:p w:rsidR="007E251A" w:rsidRDefault="007E251A" w:rsidP="007E2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Методичні рекомендації  щодо проходження переддипломної практики для студентів ступеня освіти «Магістр» спеціальності 076 «Підприємництво, торгівля та біржова діяльність» / укладачі: О.А. Ракітіна,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-39с.</w:t>
            </w:r>
          </w:p>
          <w:p w:rsidR="007E251A" w:rsidRDefault="007E251A" w:rsidP="007E2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Методичні рекомендації щодо виконання магістерської роботи для студентів ступеня освіти «Магістр» спеціальності 072 «»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Фінанси,банківська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справа та страхування» / укладачі: О.А. Ракітіна,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Ю.Ю. Коломієць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– 44с.</w:t>
            </w:r>
          </w:p>
          <w:p w:rsidR="007E251A" w:rsidRDefault="007E251A" w:rsidP="007E2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Методичні рекомендації щодо виконання магістерської роботи для студентів ступеня освіти «Магістр» спеціальності 076 «Підприємництво, торгівля та біржова діяльність»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О.А. Ракітіна,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– 45с.</w:t>
            </w:r>
          </w:p>
          <w:p w:rsidR="00C75C4D" w:rsidRDefault="007E251A" w:rsidP="007E2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Методичні рекомендації  щодо проходження переддипломної практики для студентів ступеня освіти «Магістр» спеціальності 081 «Право» / укладачі: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-39с.</w:t>
            </w:r>
          </w:p>
        </w:tc>
      </w:tr>
      <w:tr w:rsidR="00C75C4D" w:rsidRPr="007E251A" w:rsidTr="007E251A">
        <w:tc>
          <w:tcPr>
            <w:tcW w:w="1507" w:type="dxa"/>
          </w:tcPr>
          <w:p w:rsidR="00C75C4D" w:rsidRDefault="007E251A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8240" w:type="dxa"/>
          </w:tcPr>
          <w:p w:rsidR="00C75C4D" w:rsidRDefault="007E251A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підприємства.</w:t>
            </w:r>
          </w:p>
        </w:tc>
      </w:tr>
      <w:tr w:rsidR="00C75C4D" w:rsidRPr="007E251A" w:rsidTr="007E251A">
        <w:tc>
          <w:tcPr>
            <w:tcW w:w="1507" w:type="dxa"/>
          </w:tcPr>
          <w:p w:rsidR="00C75C4D" w:rsidRDefault="007E251A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240" w:type="dxa"/>
          </w:tcPr>
          <w:p w:rsidR="00C75C4D" w:rsidRDefault="006E2EDF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 «</w:t>
            </w:r>
            <w:proofErr w:type="spellStart"/>
            <w:r w:rsidR="007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Відеоуроки</w:t>
            </w:r>
            <w:proofErr w:type="spellEnd"/>
            <w:r w:rsidR="007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створювати якісний контент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за напрямами «Наскрізні навички»; «ІКТ»; «Практичні прийоми» (тривалість 2 години /0,06 кредиту ЄКТС).</w:t>
            </w:r>
          </w:p>
          <w:p w:rsidR="006E2EDF" w:rsidRDefault="006E2EDF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2.Вебінар «Основи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як розпізнати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A6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напрямом «</w:t>
            </w:r>
            <w:proofErr w:type="spellStart"/>
            <w:r w:rsidR="00BA6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Медіаграмотність</w:t>
            </w:r>
            <w:proofErr w:type="spellEnd"/>
            <w:r w:rsidR="00BA6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(тривалість 2 години /0,06 кредиту ЄКТС).</w:t>
            </w:r>
          </w:p>
        </w:tc>
      </w:tr>
      <w:tr w:rsidR="00C75C4D" w:rsidRPr="007E251A" w:rsidTr="007E251A">
        <w:tc>
          <w:tcPr>
            <w:tcW w:w="1507" w:type="dxa"/>
          </w:tcPr>
          <w:p w:rsidR="00C75C4D" w:rsidRDefault="007E251A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науковою роботою студентів</w:t>
            </w:r>
          </w:p>
        </w:tc>
        <w:tc>
          <w:tcPr>
            <w:tcW w:w="8240" w:type="dxa"/>
          </w:tcPr>
          <w:p w:rsidR="00C75C4D" w:rsidRDefault="00BA673F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«Проблеми захисту прав та законних інтересів учасників відносин державного нагляду (контролю) у сфері господарської діяльності,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Л.С.Ходос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Механізм функціонування громадянського суспільства: збірник тез Всеукраїнської наукової конференції здобувачів вищої освіти (20 листопада 2020 року) /упор. Ю.М. Шевців.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ЛьвДУВС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2020. 396 с. – с.349 – 351).</w:t>
            </w:r>
          </w:p>
        </w:tc>
      </w:tr>
    </w:tbl>
    <w:p w:rsidR="00A93BD7" w:rsidRP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3BD7" w:rsidRPr="00A93BD7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0D8"/>
    <w:multiLevelType w:val="hybridMultilevel"/>
    <w:tmpl w:val="2B584DE6"/>
    <w:lvl w:ilvl="0" w:tplc="4FBE98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D7"/>
    <w:rsid w:val="00051D93"/>
    <w:rsid w:val="000D5409"/>
    <w:rsid w:val="00134CC8"/>
    <w:rsid w:val="001809D8"/>
    <w:rsid w:val="00184321"/>
    <w:rsid w:val="00281603"/>
    <w:rsid w:val="0038549A"/>
    <w:rsid w:val="00493403"/>
    <w:rsid w:val="006E2EDF"/>
    <w:rsid w:val="007E251A"/>
    <w:rsid w:val="009E2381"/>
    <w:rsid w:val="00A93BD7"/>
    <w:rsid w:val="00B550B3"/>
    <w:rsid w:val="00BA673F"/>
    <w:rsid w:val="00BF29EB"/>
    <w:rsid w:val="00C00B16"/>
    <w:rsid w:val="00C34364"/>
    <w:rsid w:val="00C75C4D"/>
    <w:rsid w:val="00DE60B7"/>
    <w:rsid w:val="00DF3BCB"/>
    <w:rsid w:val="00E44247"/>
    <w:rsid w:val="00F961DC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5D74"/>
  <w15:docId w15:val="{14DE5542-E57A-4DB8-829B-9097F47D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2020-01-28T09:49:00Z</dcterms:created>
  <dcterms:modified xsi:type="dcterms:W3CDTF">2021-03-03T12:47:00Z</dcterms:modified>
</cp:coreProperties>
</file>