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A0" w:rsidRPr="00A93BD7" w:rsidRDefault="002631A0" w:rsidP="002631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631A0" w:rsidRDefault="002631A0" w:rsidP="002631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2631A0" w:rsidRPr="00A93BD7" w:rsidRDefault="002631A0" w:rsidP="002631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ГОЛОВАЧА АНДРІЯ ВОЛОДИМИРОВИЧА,</w:t>
      </w:r>
    </w:p>
    <w:p w:rsidR="002631A0" w:rsidRPr="00DE60B7" w:rsidRDefault="001116DE" w:rsidP="002631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631A0"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рофесора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ЗВО</w:t>
      </w:r>
      <w:r w:rsidR="002631A0"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кафедри правових дисциплін</w:t>
      </w:r>
    </w:p>
    <w:p w:rsidR="002631A0" w:rsidRDefault="002631A0" w:rsidP="002631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07"/>
        <w:gridCol w:w="8240"/>
      </w:tblGrid>
      <w:tr w:rsidR="002631A0" w:rsidTr="00153A98">
        <w:tc>
          <w:tcPr>
            <w:tcW w:w="1507" w:type="dxa"/>
          </w:tcPr>
          <w:p w:rsidR="002631A0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240" w:type="dxa"/>
          </w:tcPr>
          <w:p w:rsidR="002631A0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2631A0" w:rsidRPr="0032764A" w:rsidTr="00153A98">
        <w:tc>
          <w:tcPr>
            <w:tcW w:w="1507" w:type="dxa"/>
          </w:tcPr>
          <w:p w:rsidR="002631A0" w:rsidRDefault="0032764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40" w:type="dxa"/>
          </w:tcPr>
          <w:p w:rsidR="007D3AC1" w:rsidRPr="008C108F" w:rsidRDefault="008C108F" w:rsidP="008C108F">
            <w:pPr>
              <w:spacing w:line="240" w:lineRule="auto"/>
              <w:ind w:right="-2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countries: a comparative analysis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Baltic Journal of Economic Studies. Vol.4 (2018), №2. P.77-82 </w:t>
            </w:r>
            <w:r w:rsidR="007D3AC1" w:rsidRPr="008C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8C108F" w:rsidRPr="007D3AC1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approaches in the economic sphere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Journal of Economic StudiesVol.5(2019), №4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7D3AC1" w:rsidRPr="007D3AC1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countries: a comparative analysis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Journal of Economic Studies. Vol.4 (2018), №2. P.77-82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approaches in the economic sphere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Baltic Journal of Economic Studies. Vol.5(2019), №4.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</w:tc>
      </w:tr>
      <w:tr w:rsidR="002631A0" w:rsidRPr="007C457C" w:rsidTr="00153A98">
        <w:tc>
          <w:tcPr>
            <w:tcW w:w="1507" w:type="dxa"/>
          </w:tcPr>
          <w:p w:rsidR="002631A0" w:rsidRPr="008C108F" w:rsidRDefault="0032764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40" w:type="dxa"/>
          </w:tcPr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деякі проблемні питання взаємодії установ виконання покарань з іншими суб’єктами запобігання злочинам Науковий вісник Міжнародного гуманітарного університету: 2018.- №31.С.114-116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сучасний стан злочинності в сфері виконання покарань Україні та детермінанти, що їй сприяють та обумовлюють Правові новели. Науково-юридичний журнал. 2018.- №4. С.245-249</w:t>
            </w:r>
          </w:p>
          <w:p w:rsid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змісту аналізу та прогнозування стану криміногенної ситуації в установах виконання покарань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і право. 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-С.185-188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деякі змістовні  показники злочинності персоналу установ виконання покарань України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: Право.2018.-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№49, Том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С.98-100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сучасний стан ізоляції засуджених в установах виконання покарань України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вітчизняної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юриспруденції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 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.-С.64-66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прогнозування в установах виконання покарань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академія.2018.- №56. С.27-32</w:t>
            </w:r>
          </w:p>
          <w:p w:rsid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некотор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мероприятиях, применяемых в учреждениях  исполнения наказаний  по предупреждению преступлений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Viata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 2018.- №5.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С.27-31 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політика у сфері боротьби із злочинністю України: проблеми реалізації у кримінально-виконавчій діяльності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Visegrad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,2 (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2018.Р.30-35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деякі правові прогалини, що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повязані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забезпеченням права засуджених на особисту безпеку. Актуальні проблеми захисту  прав людини, яка перебуває в конфлікті із законом, крізь призму правових реформ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наук.-</w:t>
            </w:r>
            <w:proofErr w:type="spellStart"/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практ.конф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.(Київ,25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2018р.).К.: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Ін-крім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; ФОП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Кандиба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Т.П. 2018.-336.-С.35-37.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any legal aspects of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victimolographic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prevention of crime in the institutions of completion of penalties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Knowledge.Education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.-Lodz[ Poland],2018.-1(21).P.28-33</w:t>
            </w:r>
          </w:p>
          <w:p w:rsidR="002631A0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Про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деякі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проблемні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питання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що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стосується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запобігання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злісній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непокорі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засуджених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до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позбавлення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волі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прикордонна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131-134: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НАДПСУ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31A0" w:rsidRPr="009108E4" w:rsidTr="00153A98">
        <w:tc>
          <w:tcPr>
            <w:tcW w:w="1507" w:type="dxa"/>
          </w:tcPr>
          <w:p w:rsidR="002631A0" w:rsidRPr="008C108F" w:rsidRDefault="007D3AC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240" w:type="dxa"/>
          </w:tcPr>
          <w:p w:rsidR="002631A0" w:rsidRPr="008C108F" w:rsidRDefault="00463351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Корупційні та інші злочини, що вчиняються у сфері виконання покарань: кримінологічна характеристика та запобігання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д.ю.н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О.Г. Колба. К.: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«Кондор», 2019. (Рекомендовано МОН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3AC1" w:rsidRDefault="00463351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злісній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непокорі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покарань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/ за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., проф. О.Г. Колба.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Друкарня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Волиньполіграф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»™</w:t>
            </w:r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9108E4" w:rsidRDefault="00463351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 правові засади здійснення суддівського самоврядування в Україні. </w:t>
            </w:r>
            <w:proofErr w:type="spellStart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Навч.посіб</w:t>
            </w:r>
            <w:proofErr w:type="spellEnd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</w:t>
            </w:r>
            <w:proofErr w:type="spellStart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заг.ред</w:t>
            </w:r>
            <w:proofErr w:type="spellEnd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д.ю.н.,</w:t>
            </w:r>
            <w:proofErr w:type="spellStart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О.Ю.Дрозда</w:t>
            </w:r>
            <w:proofErr w:type="spellEnd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Одеса: Видавничий дім «</w:t>
            </w:r>
            <w:proofErr w:type="spellStart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 w:rsidR="00910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2021. (Рекомендовано МОН України).</w:t>
            </w:r>
          </w:p>
          <w:p w:rsidR="004656DD" w:rsidRPr="004656DD" w:rsidRDefault="00463351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4656DD"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професійної правничої допомоги при вирішенні</w:t>
            </w:r>
          </w:p>
          <w:p w:rsidR="004656DD" w:rsidRPr="004656DD" w:rsidRDefault="004656DD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адміністративних справ в Україні : </w:t>
            </w:r>
            <w:proofErr w:type="spellStart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О. Ю. Дрозд,</w:t>
            </w:r>
          </w:p>
          <w:p w:rsidR="004656DD" w:rsidRPr="004656DD" w:rsidRDefault="004656DD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В. Боровик, М. Р. </w:t>
            </w:r>
            <w:proofErr w:type="spellStart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Іванців</w:t>
            </w:r>
            <w:proofErr w:type="spellEnd"/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— Одеса : Видавництво</w:t>
            </w:r>
          </w:p>
          <w:p w:rsidR="009108E4" w:rsidRPr="008C108F" w:rsidRDefault="004656DD" w:rsidP="00463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«Юридика», 2024. — 212 с.</w:t>
            </w:r>
          </w:p>
        </w:tc>
      </w:tr>
      <w:tr w:rsidR="002631A0" w:rsidRPr="009108E4" w:rsidTr="00153A98">
        <w:tc>
          <w:tcPr>
            <w:tcW w:w="1507" w:type="dxa"/>
          </w:tcPr>
          <w:p w:rsidR="002631A0" w:rsidRPr="008C108F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40" w:type="dxa"/>
          </w:tcPr>
          <w:p w:rsidR="002631A0" w:rsidRPr="008C108F" w:rsidRDefault="002631A0" w:rsidP="00153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підприємства.</w:t>
            </w:r>
            <w:r w:rsid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Консультування з правових питань.</w:t>
            </w:r>
          </w:p>
        </w:tc>
      </w:tr>
      <w:tr w:rsidR="002631A0" w:rsidRPr="007C457C" w:rsidTr="00153A98">
        <w:tc>
          <w:tcPr>
            <w:tcW w:w="1507" w:type="dxa"/>
          </w:tcPr>
          <w:p w:rsidR="002631A0" w:rsidRPr="008C108F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240" w:type="dxa"/>
          </w:tcPr>
          <w:p w:rsidR="008C108F" w:rsidRPr="008C108F" w:rsidRDefault="00463351" w:rsidP="008C10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8C108F" w:rsidRPr="008C108F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Марії Кюрі-</w:t>
            </w:r>
            <w:r w:rsidR="008C108F">
              <w:rPr>
                <w:rFonts w:ascii="Times New Roman" w:hAnsi="Times New Roman"/>
                <w:sz w:val="24"/>
                <w:szCs w:val="24"/>
                <w:lang w:val="uk-UA"/>
              </w:rPr>
              <w:t>Складовської UMCS (</w:t>
            </w:r>
            <w:proofErr w:type="spellStart"/>
            <w:r w:rsidR="008C108F">
              <w:rPr>
                <w:rFonts w:ascii="Times New Roman" w:hAnsi="Times New Roman"/>
                <w:sz w:val="24"/>
                <w:szCs w:val="24"/>
                <w:lang w:val="uk-UA"/>
              </w:rPr>
              <w:t>респ</w:t>
            </w:r>
            <w:proofErr w:type="spellEnd"/>
            <w:r w:rsidR="008C1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Польща), </w:t>
            </w:r>
            <w:r w:rsidR="008C108F" w:rsidRPr="008C1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Стажування- вивчення досвіду навчання магістрів спеціальності «Право», налагодження </w:t>
            </w:r>
            <w:proofErr w:type="spellStart"/>
            <w:r w:rsidR="008C108F" w:rsidRPr="008C108F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="008C1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108F" w:rsidRPr="008C10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C1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108F" w:rsidRPr="008C108F">
              <w:rPr>
                <w:rFonts w:ascii="Times New Roman" w:hAnsi="Times New Roman"/>
                <w:sz w:val="24"/>
                <w:szCs w:val="24"/>
                <w:lang w:val="uk-UA"/>
              </w:rPr>
              <w:t>наукових контентів, підготовка монографії, навчальних посібників,</w:t>
            </w:r>
          </w:p>
          <w:p w:rsidR="002631A0" w:rsidRDefault="008C108F" w:rsidP="008C10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03.07.2018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734C37" w:rsidRDefault="00463351" w:rsidP="008C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3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 дослідний інститут публічного права, м .Рівне ( 12 год., 0,4 кредиту ЄКТС)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3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30.09.2023р., сертифікат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3351" w:rsidRDefault="00463351" w:rsidP="008C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4.Міжнародна науково-практична конференція «Актуальні питання підготовки дисертацій в умовах воєнного стану», 30.09.2023, 12 гол., 0,4 кр. ЄКТС.</w:t>
            </w:r>
          </w:p>
          <w:p w:rsidR="00463351" w:rsidRDefault="00463351" w:rsidP="008C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5.Заслужений юрист України, посвідчення.</w:t>
            </w:r>
          </w:p>
          <w:p w:rsidR="001A6DA4" w:rsidRPr="007C457C" w:rsidRDefault="001A6DA4" w:rsidP="001A6DA4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Курси підвищення кваліфікації при Навчально- науковому </w:t>
            </w:r>
            <w:r w:rsidR="00D52721"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r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педагогічному інституті Української інженерно-педагогічної академії (м. Бахмут),150 годин (5 кредитів)</w:t>
            </w:r>
            <w:r w:rsidR="00D52721"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педагогічне стажування за напрямком: « Правове регулювання інвестиційної діяльності», «Фінансовий менеджмент», «Фінансове право», «Організація господарсько-правової роботи на підприємстві»; творча робота: « Дистанційне навчання як самостійний сегмент сучасної підготовки студентів»; </w:t>
            </w:r>
            <w:r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02. – 23.03.2024 року</w:t>
            </w:r>
            <w:r w:rsidR="00D52721"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Свідоцтво № </w:t>
            </w:r>
            <w:r w:rsidR="00D52721" w:rsidRPr="007C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ПК02071228/008231-24</w:t>
            </w:r>
          </w:p>
          <w:p w:rsidR="001A6DA4" w:rsidRPr="00D52721" w:rsidRDefault="001A6DA4" w:rsidP="001A6D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1A6DA4" w:rsidRPr="00D52721" w:rsidRDefault="001A6DA4" w:rsidP="008C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31A0" w:rsidRPr="008C108F" w:rsidRDefault="002631A0" w:rsidP="002631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3E2" w:rsidRPr="00D52721" w:rsidRDefault="005043E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43E2" w:rsidRPr="00D52721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96"/>
    <w:rsid w:val="001116DE"/>
    <w:rsid w:val="00181B96"/>
    <w:rsid w:val="001A6DA4"/>
    <w:rsid w:val="002631A0"/>
    <w:rsid w:val="003126D6"/>
    <w:rsid w:val="0032764A"/>
    <w:rsid w:val="00463351"/>
    <w:rsid w:val="004656DD"/>
    <w:rsid w:val="005043E2"/>
    <w:rsid w:val="006E2A36"/>
    <w:rsid w:val="00734C37"/>
    <w:rsid w:val="007C457C"/>
    <w:rsid w:val="007D3AC1"/>
    <w:rsid w:val="008C108F"/>
    <w:rsid w:val="009108E4"/>
    <w:rsid w:val="00D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3080-7D2F-4A16-BA7E-D25974D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11</cp:revision>
  <dcterms:created xsi:type="dcterms:W3CDTF">2021-03-04T12:35:00Z</dcterms:created>
  <dcterms:modified xsi:type="dcterms:W3CDTF">2024-03-27T09:11:00Z</dcterms:modified>
</cp:coreProperties>
</file>